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73" w:rsidRDefault="00EA46B7" w:rsidP="000C5832">
      <w:pPr>
        <w:spacing w:line="56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A501D" wp14:editId="3AF025E7">
                <wp:simplePos x="0" y="0"/>
                <wp:positionH relativeFrom="column">
                  <wp:posOffset>-219075</wp:posOffset>
                </wp:positionH>
                <wp:positionV relativeFrom="paragraph">
                  <wp:posOffset>-229235</wp:posOffset>
                </wp:positionV>
                <wp:extent cx="183832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6B7" w:rsidRPr="0029466E" w:rsidRDefault="00EA46B7" w:rsidP="00EA46B7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29466E">
                              <w:rPr>
                                <w:rFonts w:hint="eastAsia"/>
                                <w:color w:val="000000" w:themeColor="text1"/>
                              </w:rPr>
                              <w:t>被災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住家が「全壊」又は「大規模半壊」の場合は、この確約書は不要です。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501D" id="正方形/長方形 2" o:spid="_x0000_s1026" style="position:absolute;left:0;text-align:left;margin-left:-17.25pt;margin-top:-18.05pt;width:144.7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" filled="f" strokecolor="windowText">
                <v:textbox inset="1mm,0,1mm,0">
                  <w:txbxContent>
                    <w:p w:rsidR="00EA46B7" w:rsidRPr="0029466E" w:rsidRDefault="00EA46B7" w:rsidP="00EA46B7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 w:rsidRPr="0029466E">
                        <w:rPr>
                          <w:rFonts w:hint="eastAsia"/>
                          <w:color w:val="000000" w:themeColor="text1"/>
                        </w:rPr>
                        <w:t>被災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住家が「全壊」又は「大規模半壊」の場合は、この確約書は不要です。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7C6CC0">
        <w:rPr>
          <w:rFonts w:hint="eastAsia"/>
        </w:rPr>
        <w:t>（</w:t>
      </w:r>
      <w:r w:rsidR="000C5832">
        <w:rPr>
          <w:rFonts w:hint="eastAsia"/>
        </w:rPr>
        <w:t>04</w:t>
      </w:r>
      <w:r w:rsidR="007C6CC0">
        <w:rPr>
          <w:rFonts w:hint="eastAsia"/>
        </w:rPr>
        <w:t>分譲マンション処分</w:t>
      </w:r>
      <w:r w:rsidR="00AB68F8">
        <w:rPr>
          <w:rFonts w:hint="eastAsia"/>
        </w:rPr>
        <w:t>申立て</w:t>
      </w:r>
      <w:r w:rsidR="007C6CC0">
        <w:rPr>
          <w:rFonts w:hint="eastAsia"/>
        </w:rPr>
        <w:t>）</w:t>
      </w:r>
    </w:p>
    <w:p w:rsidR="007C6CC0" w:rsidRPr="007C6CC0" w:rsidRDefault="00AB68F8" w:rsidP="000C5832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申立て</w:t>
      </w:r>
      <w:r w:rsidR="007C6CC0" w:rsidRPr="007C6CC0">
        <w:rPr>
          <w:rFonts w:hint="eastAsia"/>
          <w:sz w:val="44"/>
          <w:szCs w:val="44"/>
        </w:rPr>
        <w:t>書</w:t>
      </w:r>
    </w:p>
    <w:p w:rsidR="007C6CC0" w:rsidRDefault="007C6CC0" w:rsidP="000C5832">
      <w:pPr>
        <w:spacing w:line="560" w:lineRule="exact"/>
      </w:pPr>
    </w:p>
    <w:p w:rsidR="007C6CC0" w:rsidRPr="007C6CC0" w:rsidRDefault="007C6CC0" w:rsidP="000C5832">
      <w:pPr>
        <w:spacing w:line="560" w:lineRule="exact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（一財）熊本県建築住宅センター理事長様</w:t>
      </w:r>
    </w:p>
    <w:p w:rsidR="007C6CC0" w:rsidRPr="001250D2" w:rsidRDefault="007C6CC0" w:rsidP="000C5832">
      <w:pPr>
        <w:spacing w:line="560" w:lineRule="exact"/>
        <w:rPr>
          <w:sz w:val="28"/>
          <w:szCs w:val="28"/>
        </w:rPr>
      </w:pPr>
    </w:p>
    <w:p w:rsidR="007C6CC0" w:rsidRDefault="007C6CC0" w:rsidP="000C583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　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:rsidR="007C6CC0" w:rsidRDefault="007C6CC0" w:rsidP="000C5832">
      <w:pPr>
        <w:spacing w:line="560" w:lineRule="exact"/>
        <w:rPr>
          <w:sz w:val="28"/>
          <w:szCs w:val="28"/>
        </w:rPr>
      </w:pPr>
    </w:p>
    <w:p w:rsidR="007C6CC0" w:rsidRDefault="007C6CC0" w:rsidP="000C583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住所</w:t>
      </w:r>
    </w:p>
    <w:p w:rsidR="007C6CC0" w:rsidRDefault="007C6CC0" w:rsidP="000C583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氏名</w:t>
      </w:r>
      <w:r w:rsidR="00967A50">
        <w:rPr>
          <w:rFonts w:hint="eastAsia"/>
          <w:sz w:val="28"/>
          <w:szCs w:val="28"/>
        </w:rPr>
        <w:t xml:space="preserve">　　　　　　　　　　　　　　</w:t>
      </w:r>
      <w:r w:rsidR="00967A50" w:rsidRPr="00967A50">
        <w:rPr>
          <w:rFonts w:hint="eastAsia"/>
          <w:sz w:val="24"/>
          <w:szCs w:val="24"/>
        </w:rPr>
        <w:t>印</w:t>
      </w:r>
    </w:p>
    <w:p w:rsidR="007C6CC0" w:rsidRPr="007C6CC0" w:rsidRDefault="007C6CC0" w:rsidP="000C583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7C6CC0" w:rsidRPr="007C6CC0" w:rsidRDefault="007C6CC0" w:rsidP="000C5832">
      <w:pPr>
        <w:spacing w:line="560" w:lineRule="exact"/>
        <w:ind w:firstLineChars="100" w:firstLine="280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私は、平成</w:t>
      </w:r>
      <w:r w:rsidR="00EA46B7">
        <w:rPr>
          <w:sz w:val="28"/>
          <w:szCs w:val="28"/>
        </w:rPr>
        <w:t>30</w:t>
      </w:r>
      <w:r w:rsidRPr="007C6CC0">
        <w:rPr>
          <w:rFonts w:hint="eastAsia"/>
          <w:sz w:val="28"/>
          <w:szCs w:val="28"/>
        </w:rPr>
        <w:t>年度被災住宅再建資金の助成申請にあたり、下記の</w:t>
      </w:r>
      <w:r w:rsidR="00AB68F8">
        <w:rPr>
          <w:rFonts w:hint="eastAsia"/>
          <w:sz w:val="28"/>
          <w:szCs w:val="28"/>
        </w:rPr>
        <w:t>とおり居住していたマンションを処分した</w:t>
      </w:r>
      <w:r w:rsidRPr="007C6CC0">
        <w:rPr>
          <w:rFonts w:hint="eastAsia"/>
          <w:sz w:val="28"/>
          <w:szCs w:val="28"/>
        </w:rPr>
        <w:t>ことを</w:t>
      </w:r>
      <w:r w:rsidR="00AB68F8">
        <w:rPr>
          <w:rFonts w:hint="eastAsia"/>
          <w:sz w:val="28"/>
          <w:szCs w:val="28"/>
        </w:rPr>
        <w:t>申し立て</w:t>
      </w:r>
      <w:r w:rsidRPr="007C6CC0">
        <w:rPr>
          <w:rFonts w:hint="eastAsia"/>
          <w:sz w:val="28"/>
          <w:szCs w:val="28"/>
        </w:rPr>
        <w:t>ます。</w:t>
      </w:r>
    </w:p>
    <w:p w:rsidR="007C6CC0" w:rsidRPr="007C6CC0" w:rsidRDefault="007C6CC0" w:rsidP="000C5832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C60F91" w:rsidRDefault="00C60F91" w:rsidP="000C5832">
      <w:pPr>
        <w:spacing w:line="56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　処分したマンション</w:t>
      </w:r>
    </w:p>
    <w:p w:rsidR="00C60F91" w:rsidRPr="00DC7740" w:rsidRDefault="00C60F91" w:rsidP="000C5832">
      <w:pPr>
        <w:pStyle w:val="a9"/>
        <w:numPr>
          <w:ilvl w:val="0"/>
          <w:numId w:val="1"/>
        </w:numPr>
        <w:spacing w:line="560" w:lineRule="exact"/>
        <w:ind w:leftChars="0"/>
        <w:rPr>
          <w:sz w:val="28"/>
          <w:szCs w:val="28"/>
        </w:rPr>
      </w:pPr>
      <w:r w:rsidRPr="00DC7740">
        <w:rPr>
          <w:rFonts w:hint="eastAsia"/>
          <w:sz w:val="28"/>
          <w:szCs w:val="28"/>
        </w:rPr>
        <w:t>所在した場所</w:t>
      </w:r>
    </w:p>
    <w:p w:rsidR="00C60F91" w:rsidRDefault="00C60F91" w:rsidP="000C5832">
      <w:pPr>
        <w:pStyle w:val="a9"/>
        <w:numPr>
          <w:ilvl w:val="0"/>
          <w:numId w:val="1"/>
        </w:numPr>
        <w:spacing w:line="56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所有していた者</w:t>
      </w:r>
      <w:r w:rsidR="000C5832">
        <w:rPr>
          <w:rFonts w:hint="eastAsia"/>
          <w:sz w:val="28"/>
          <w:szCs w:val="28"/>
        </w:rPr>
        <w:t>の氏名</w:t>
      </w:r>
    </w:p>
    <w:p w:rsidR="000C5832" w:rsidRDefault="000C5832" w:rsidP="000C5832">
      <w:pPr>
        <w:pStyle w:val="a9"/>
        <w:spacing w:line="560" w:lineRule="exact"/>
        <w:ind w:leftChars="0" w:left="855"/>
        <w:rPr>
          <w:sz w:val="28"/>
          <w:szCs w:val="28"/>
        </w:rPr>
      </w:pPr>
    </w:p>
    <w:p w:rsidR="00C60F91" w:rsidRDefault="00C60F91" w:rsidP="000C583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　処分内容</w:t>
      </w:r>
    </w:p>
    <w:p w:rsidR="00C60F91" w:rsidRDefault="00C60F91" w:rsidP="000C583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・売却　　　　　・その他（　</w:t>
      </w:r>
      <w:r w:rsidR="009B0D7F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　）</w:t>
      </w:r>
    </w:p>
    <w:p w:rsidR="000C5832" w:rsidRDefault="000C5832" w:rsidP="000C5832">
      <w:pPr>
        <w:spacing w:line="560" w:lineRule="exact"/>
        <w:rPr>
          <w:sz w:val="28"/>
          <w:szCs w:val="28"/>
        </w:rPr>
      </w:pPr>
    </w:p>
    <w:p w:rsidR="00C60F91" w:rsidRDefault="00C60F91" w:rsidP="000C583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　処分年月日</w:t>
      </w:r>
    </w:p>
    <w:p w:rsidR="00C60F91" w:rsidRDefault="00C60F91" w:rsidP="000C583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平成　　　年　　　月　　　日</w:t>
      </w:r>
    </w:p>
    <w:p w:rsidR="007C6CC0" w:rsidRDefault="00ED0162" w:rsidP="000C5832">
      <w:pPr>
        <w:spacing w:line="560" w:lineRule="exac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820B" wp14:editId="6C6ACE37">
                <wp:simplePos x="0" y="0"/>
                <wp:positionH relativeFrom="column">
                  <wp:posOffset>-257175</wp:posOffset>
                </wp:positionH>
                <wp:positionV relativeFrom="paragraph">
                  <wp:posOffset>104140</wp:posOffset>
                </wp:positionV>
                <wp:extent cx="600075" cy="6381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162" w:rsidRPr="0038103A" w:rsidRDefault="00ED0162" w:rsidP="00ED016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8103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5820B" id="四角形: 角を丸くする 5" o:spid="_x0000_s1027" style="position:absolute;left:0;text-align:left;margin-left:-20.25pt;margin-top:8.2pt;width:47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" fillcolor="#7f7f7f" strokecolor="#595959" strokeweight="2pt">
                <v:textbox inset="0,0,0,0">
                  <w:txbxContent>
                    <w:p w:rsidR="00ED0162" w:rsidRPr="0038103A" w:rsidRDefault="00ED0162" w:rsidP="00ED0162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8103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56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7C6CC0">
        <w:rPr>
          <w:rFonts w:hint="eastAsia"/>
          <w:sz w:val="28"/>
          <w:szCs w:val="28"/>
        </w:rPr>
        <w:t xml:space="preserve">　　　　　　　　　　　　　　　　　　　　　　　　　以上</w:t>
      </w:r>
    </w:p>
    <w:sectPr w:rsidR="007C6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575" w:rsidRDefault="009F1575" w:rsidP="001250D2">
      <w:r>
        <w:separator/>
      </w:r>
    </w:p>
  </w:endnote>
  <w:endnote w:type="continuationSeparator" w:id="0">
    <w:p w:rsidR="009F1575" w:rsidRDefault="009F1575" w:rsidP="0012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575" w:rsidRDefault="009F1575" w:rsidP="001250D2">
      <w:r>
        <w:separator/>
      </w:r>
    </w:p>
  </w:footnote>
  <w:footnote w:type="continuationSeparator" w:id="0">
    <w:p w:rsidR="009F1575" w:rsidRDefault="009F1575" w:rsidP="0012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22C"/>
    <w:multiLevelType w:val="hybridMultilevel"/>
    <w:tmpl w:val="4396605A"/>
    <w:lvl w:ilvl="0" w:tplc="C70488C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0"/>
    <w:rsid w:val="000C5832"/>
    <w:rsid w:val="00111192"/>
    <w:rsid w:val="001250D2"/>
    <w:rsid w:val="002156A0"/>
    <w:rsid w:val="00240731"/>
    <w:rsid w:val="002B1F05"/>
    <w:rsid w:val="002D4D45"/>
    <w:rsid w:val="00365B7B"/>
    <w:rsid w:val="00635373"/>
    <w:rsid w:val="007C6CC0"/>
    <w:rsid w:val="00842633"/>
    <w:rsid w:val="0086694D"/>
    <w:rsid w:val="00967A50"/>
    <w:rsid w:val="009B0D7F"/>
    <w:rsid w:val="009F1575"/>
    <w:rsid w:val="00AB68F8"/>
    <w:rsid w:val="00B27F92"/>
    <w:rsid w:val="00C60F91"/>
    <w:rsid w:val="00EA46B7"/>
    <w:rsid w:val="00E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0F18F"/>
  <w15:docId w15:val="{2F92E0D8-7B8D-47B9-A81A-499D51F6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0D2"/>
  </w:style>
  <w:style w:type="paragraph" w:styleId="a5">
    <w:name w:val="footer"/>
    <w:basedOn w:val="a"/>
    <w:link w:val="a6"/>
    <w:uiPriority w:val="99"/>
    <w:unhideWhenUsed/>
    <w:rsid w:val="00125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0D2"/>
  </w:style>
  <w:style w:type="paragraph" w:styleId="a7">
    <w:name w:val="Balloon Text"/>
    <w:basedOn w:val="a"/>
    <w:link w:val="a8"/>
    <w:uiPriority w:val="99"/>
    <w:semiHidden/>
    <w:unhideWhenUsed/>
    <w:rsid w:val="0012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0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0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熊本県建築住宅センター</dc:creator>
  <cp:lastModifiedBy>熊本県建築住宅センター</cp:lastModifiedBy>
  <cp:revision>4</cp:revision>
  <cp:lastPrinted>2018-03-06T07:40:00Z</cp:lastPrinted>
  <dcterms:created xsi:type="dcterms:W3CDTF">2018-03-06T07:40:00Z</dcterms:created>
  <dcterms:modified xsi:type="dcterms:W3CDTF">2018-03-15T01:29:00Z</dcterms:modified>
</cp:coreProperties>
</file>